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>зданий, помещений, сооружений, объектов незавершенного строительства, машино-мест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proofErr w:type="gramEnd"/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имущественно-земельных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DA4943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Пн-Чт: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>Выходной: Сб,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DA4943"/>
    <w:rsid w:val="00E779E2"/>
    <w:rsid w:val="00EB562B"/>
    <w:rsid w:val="00F1447B"/>
    <w:rsid w:val="00F36E48"/>
    <w:rsid w:val="00F92C01"/>
    <w:rsid w:val="00F93170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2021-03-15T08:25:00Z</cp:lastPrinted>
  <dcterms:created xsi:type="dcterms:W3CDTF">2021-06-15T07:25:00Z</dcterms:created>
  <dcterms:modified xsi:type="dcterms:W3CDTF">2021-06-15T07:25:00Z</dcterms:modified>
</cp:coreProperties>
</file>